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AF9" w:rsidRPr="00D03409" w:rsidRDefault="00D03409" w:rsidP="00D0340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ПРОЕКТ</w:t>
      </w:r>
    </w:p>
    <w:p w:rsidR="001C4A92" w:rsidRPr="000B71BE" w:rsidRDefault="001C4A92" w:rsidP="001C4A92">
      <w:pPr>
        <w:spacing w:after="0"/>
        <w:jc w:val="center"/>
        <w:rPr>
          <w:sz w:val="28"/>
        </w:rPr>
      </w:pPr>
      <w:r w:rsidRPr="000B71BE">
        <w:rPr>
          <w:sz w:val="28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7pt" o:ole="" fillcolor="window">
            <v:imagedata r:id="rId5" o:title=""/>
          </v:shape>
          <o:OLEObject Type="Embed" ProgID="PBrush" ShapeID="_x0000_i1025" DrawAspect="Content" ObjectID="_1688385618" r:id="rId6"/>
        </w:object>
      </w:r>
    </w:p>
    <w:p w:rsidR="001C4A92" w:rsidRPr="001C4A92" w:rsidRDefault="001C4A92" w:rsidP="001C4A9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C4A92">
        <w:rPr>
          <w:rFonts w:ascii="Times New Roman" w:hAnsi="Times New Roman"/>
          <w:b/>
          <w:sz w:val="32"/>
          <w:szCs w:val="32"/>
        </w:rPr>
        <w:t>МІНІСТЕРСТВО ОСВІТИ І НАУКИ УКРАЇНИ</w:t>
      </w:r>
    </w:p>
    <w:p w:rsidR="001C4A92" w:rsidRPr="001C4A92" w:rsidRDefault="001C4A92" w:rsidP="001C4A92">
      <w:pPr>
        <w:pStyle w:val="Style28"/>
        <w:widowControl/>
        <w:spacing w:line="634" w:lineRule="exact"/>
        <w:rPr>
          <w:rStyle w:val="FontStyle47"/>
          <w:spacing w:val="80"/>
          <w:sz w:val="40"/>
          <w:szCs w:val="40"/>
          <w:lang w:val="uk-UA" w:eastAsia="uk-UA"/>
        </w:rPr>
      </w:pPr>
      <w:r w:rsidRPr="001C4A92">
        <w:rPr>
          <w:rStyle w:val="FontStyle47"/>
          <w:spacing w:val="80"/>
          <w:sz w:val="40"/>
          <w:szCs w:val="40"/>
          <w:lang w:val="uk-UA" w:eastAsia="uk-UA"/>
        </w:rPr>
        <w:t>НАКАЗ</w:t>
      </w:r>
    </w:p>
    <w:p w:rsidR="001C4A92" w:rsidRPr="000B71BE" w:rsidRDefault="001C4A92" w:rsidP="001C4A92">
      <w:pPr>
        <w:pStyle w:val="Style4"/>
        <w:widowControl/>
        <w:spacing w:line="634" w:lineRule="exact"/>
        <w:jc w:val="center"/>
        <w:rPr>
          <w:rStyle w:val="FontStyle43"/>
          <w:lang w:val="uk-UA" w:eastAsia="uk-UA"/>
        </w:rPr>
      </w:pPr>
      <w:r w:rsidRPr="000B71BE">
        <w:rPr>
          <w:rStyle w:val="FontStyle43"/>
          <w:lang w:val="uk-UA" w:eastAsia="uk-UA"/>
        </w:rPr>
        <w:t>м. Київ</w:t>
      </w:r>
    </w:p>
    <w:p w:rsidR="001C4A92" w:rsidRPr="000B71BE" w:rsidRDefault="001C4A92" w:rsidP="001C4A92">
      <w:pPr>
        <w:pStyle w:val="Style4"/>
        <w:widowControl/>
        <w:tabs>
          <w:tab w:val="left" w:leader="underscore" w:pos="2534"/>
          <w:tab w:val="left" w:pos="7315"/>
        </w:tabs>
        <w:spacing w:line="634" w:lineRule="exact"/>
        <w:rPr>
          <w:rStyle w:val="FontStyle43"/>
          <w:sz w:val="28"/>
          <w:szCs w:val="28"/>
          <w:lang w:val="uk-UA" w:eastAsia="uk-UA"/>
        </w:rPr>
      </w:pPr>
      <w:r w:rsidRPr="000B71BE">
        <w:rPr>
          <w:rStyle w:val="FontStyle43"/>
          <w:sz w:val="28"/>
          <w:szCs w:val="28"/>
          <w:lang w:val="uk-UA" w:eastAsia="uk-UA"/>
        </w:rPr>
        <w:t>___.</w:t>
      </w:r>
      <w:r w:rsidR="00E90358">
        <w:rPr>
          <w:rStyle w:val="FontStyle43"/>
          <w:sz w:val="28"/>
          <w:szCs w:val="28"/>
          <w:lang w:val="uk-UA" w:eastAsia="uk-UA"/>
        </w:rPr>
        <w:t>_________</w:t>
      </w:r>
      <w:r w:rsidRPr="000B71BE">
        <w:rPr>
          <w:rStyle w:val="FontStyle43"/>
          <w:sz w:val="28"/>
          <w:szCs w:val="28"/>
          <w:lang w:val="uk-UA" w:eastAsia="uk-UA"/>
        </w:rPr>
        <w:t>___. 2021                                                                      № _______</w:t>
      </w:r>
    </w:p>
    <w:p w:rsidR="006235A0" w:rsidRDefault="006235A0" w:rsidP="001C4A92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</w:p>
    <w:p w:rsidR="001C4A92" w:rsidRDefault="001C4A92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</w:p>
    <w:p w:rsidR="00BA0FBC" w:rsidRDefault="007773D6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>
        <w:rPr>
          <w:rFonts w:ascii="Times New Roman" w:eastAsia="Times New Roman" w:hAnsi="Times New Roman"/>
          <w:sz w:val="26"/>
          <w:szCs w:val="24"/>
          <w:lang w:eastAsia="uk-UA"/>
        </w:rPr>
        <w:t>П</w:t>
      </w:r>
      <w:r w:rsidR="00E426D8" w:rsidRPr="00E426D8">
        <w:rPr>
          <w:rFonts w:ascii="Times New Roman" w:eastAsia="Times New Roman" w:hAnsi="Times New Roman"/>
          <w:sz w:val="26"/>
          <w:szCs w:val="24"/>
          <w:lang w:eastAsia="uk-UA"/>
        </w:rPr>
        <w:t>ро затвердження уніфікованих форм</w:t>
      </w:r>
    </w:p>
    <w:p w:rsidR="00BA0FBC" w:rsidRDefault="00E426D8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 w:rsidRPr="00E426D8">
        <w:rPr>
          <w:rFonts w:ascii="Times New Roman" w:eastAsia="Times New Roman" w:hAnsi="Times New Roman"/>
          <w:sz w:val="26"/>
          <w:szCs w:val="24"/>
          <w:lang w:eastAsia="uk-UA"/>
        </w:rPr>
        <w:t xml:space="preserve">актів, що складаються за результатами </w:t>
      </w:r>
    </w:p>
    <w:p w:rsidR="00BA0FBC" w:rsidRDefault="00BA0FBC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>
        <w:rPr>
          <w:rFonts w:ascii="Times New Roman" w:eastAsia="Times New Roman" w:hAnsi="Times New Roman"/>
          <w:sz w:val="26"/>
          <w:szCs w:val="24"/>
          <w:lang w:eastAsia="uk-UA"/>
        </w:rPr>
        <w:t>проведення планового (позапланового)</w:t>
      </w:r>
    </w:p>
    <w:p w:rsidR="003A2140" w:rsidRDefault="00BA0FBC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>
        <w:rPr>
          <w:rFonts w:ascii="Times New Roman" w:eastAsia="Times New Roman" w:hAnsi="Times New Roman"/>
          <w:sz w:val="26"/>
          <w:szCs w:val="24"/>
          <w:lang w:eastAsia="uk-UA"/>
        </w:rPr>
        <w:t>заходу</w:t>
      </w:r>
      <w:r w:rsidR="00E426D8" w:rsidRPr="00E426D8">
        <w:rPr>
          <w:rFonts w:ascii="Times New Roman" w:eastAsia="Times New Roman" w:hAnsi="Times New Roman"/>
          <w:sz w:val="26"/>
          <w:szCs w:val="24"/>
          <w:lang w:eastAsia="uk-UA"/>
        </w:rPr>
        <w:t xml:space="preserve"> державного нагляду (контролю) </w:t>
      </w:r>
    </w:p>
    <w:p w:rsidR="00BA0FBC" w:rsidRDefault="00E426D8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 w:rsidRPr="00E426D8">
        <w:rPr>
          <w:rFonts w:ascii="Times New Roman" w:eastAsia="Times New Roman" w:hAnsi="Times New Roman"/>
          <w:sz w:val="26"/>
          <w:szCs w:val="24"/>
          <w:lang w:eastAsia="uk-UA"/>
        </w:rPr>
        <w:t>у сфері осві</w:t>
      </w:r>
      <w:r>
        <w:rPr>
          <w:rFonts w:ascii="Times New Roman" w:eastAsia="Times New Roman" w:hAnsi="Times New Roman"/>
          <w:sz w:val="26"/>
          <w:szCs w:val="24"/>
          <w:lang w:eastAsia="uk-UA"/>
        </w:rPr>
        <w:t>тньої діяльності</w:t>
      </w:r>
      <w:r w:rsidR="00BA0FBC">
        <w:rPr>
          <w:rFonts w:ascii="Times New Roman" w:eastAsia="Times New Roman" w:hAnsi="Times New Roman"/>
          <w:sz w:val="26"/>
          <w:szCs w:val="24"/>
          <w:lang w:eastAsia="uk-UA"/>
        </w:rPr>
        <w:t xml:space="preserve">, </w:t>
      </w:r>
      <w:r w:rsidR="00B617FC">
        <w:rPr>
          <w:rFonts w:ascii="Times New Roman" w:eastAsia="Times New Roman" w:hAnsi="Times New Roman"/>
          <w:sz w:val="26"/>
          <w:szCs w:val="24"/>
          <w:lang w:eastAsia="uk-UA"/>
        </w:rPr>
        <w:t>що підлягає</w:t>
      </w:r>
    </w:p>
    <w:p w:rsidR="00BA0FBC" w:rsidRDefault="00B617FC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>
        <w:rPr>
          <w:rFonts w:ascii="Times New Roman" w:eastAsia="Times New Roman" w:hAnsi="Times New Roman"/>
          <w:sz w:val="26"/>
          <w:szCs w:val="24"/>
          <w:lang w:eastAsia="uk-UA"/>
        </w:rPr>
        <w:t>ліцензуванню</w:t>
      </w:r>
      <w:r w:rsidR="00BA0FBC">
        <w:rPr>
          <w:rFonts w:ascii="Times New Roman" w:eastAsia="Times New Roman" w:hAnsi="Times New Roman"/>
          <w:sz w:val="26"/>
          <w:szCs w:val="24"/>
          <w:lang w:eastAsia="uk-UA"/>
        </w:rPr>
        <w:t>, та інших організаційно-</w:t>
      </w:r>
    </w:p>
    <w:p w:rsidR="00BA0FBC" w:rsidRDefault="00BA0FBC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  <w:r>
        <w:rPr>
          <w:rFonts w:ascii="Times New Roman" w:eastAsia="Times New Roman" w:hAnsi="Times New Roman"/>
          <w:sz w:val="26"/>
          <w:szCs w:val="24"/>
          <w:lang w:eastAsia="uk-UA"/>
        </w:rPr>
        <w:t>розпорядчих документів</w:t>
      </w:r>
    </w:p>
    <w:p w:rsidR="007773D6" w:rsidRDefault="007773D6" w:rsidP="00E426D8">
      <w:pPr>
        <w:spacing w:after="0" w:line="240" w:lineRule="auto"/>
        <w:rPr>
          <w:rFonts w:ascii="Times New Roman" w:eastAsia="Times New Roman" w:hAnsi="Times New Roman"/>
          <w:sz w:val="26"/>
          <w:szCs w:val="24"/>
          <w:lang w:eastAsia="uk-UA"/>
        </w:rPr>
      </w:pPr>
    </w:p>
    <w:p w:rsidR="00FA3C05" w:rsidRDefault="00E426D8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bookmarkStart w:id="0" w:name="n5"/>
      <w:bookmarkEnd w:id="0"/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Відповідно до </w:t>
      </w:r>
      <w:r w:rsidR="0017471C">
        <w:rPr>
          <w:rFonts w:ascii="Times New Roman" w:eastAsia="Times New Roman" w:hAnsi="Times New Roman"/>
          <w:sz w:val="28"/>
          <w:szCs w:val="28"/>
          <w:lang w:eastAsia="uk-UA"/>
        </w:rPr>
        <w:t xml:space="preserve">пункту 3 </w:t>
      </w:r>
      <w:hyperlink r:id="rId7" w:anchor="n110" w:tgtFrame="_blank" w:history="1"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>частини другої</w:t>
        </w:r>
      </w:hyperlink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статті 6, </w:t>
      </w:r>
      <w:hyperlink r:id="rId8" w:anchor="n136" w:tgtFrame="_blank" w:history="1"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>пункту 6</w:t>
        </w:r>
      </w:hyperlink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частини першо</w:t>
      </w:r>
      <w:r w:rsidR="00BF70B0">
        <w:rPr>
          <w:rFonts w:ascii="Times New Roman" w:eastAsia="Times New Roman" w:hAnsi="Times New Roman"/>
          <w:sz w:val="28"/>
          <w:szCs w:val="28"/>
          <w:lang w:eastAsia="uk-UA"/>
        </w:rPr>
        <w:t>ї статті 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="00BF70B0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hyperlink r:id="rId9" w:anchor="n411" w:tgtFrame="_blank" w:history="1"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>частин</w:t>
        </w:r>
        <w:r w:rsidR="0017471C">
          <w:rPr>
            <w:rFonts w:ascii="Times New Roman" w:eastAsia="Times New Roman" w:hAnsi="Times New Roman"/>
            <w:sz w:val="28"/>
            <w:szCs w:val="28"/>
            <w:lang w:eastAsia="uk-UA"/>
          </w:rPr>
          <w:t xml:space="preserve"> третьої, шостої,</w:t>
        </w:r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 xml:space="preserve"> сьомої</w:t>
        </w:r>
      </w:hyperlink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статті 19 Закону України «Про ліцензування видів господарської діяльності», </w:t>
      </w:r>
      <w:hyperlink r:id="rId10" w:anchor="n140" w:tgtFrame="_blank" w:history="1"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>статті 5</w:t>
        </w:r>
      </w:hyperlink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Закону України «Про основні засади державного нагляду (контролю) у сфері госп</w:t>
      </w:r>
      <w:r w:rsidR="00BF70B0">
        <w:rPr>
          <w:rFonts w:ascii="Times New Roman" w:eastAsia="Times New Roman" w:hAnsi="Times New Roman"/>
          <w:sz w:val="28"/>
          <w:szCs w:val="28"/>
          <w:lang w:eastAsia="uk-UA"/>
        </w:rPr>
        <w:t>одарської діяльності», постанов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Кабінету Міністрів України від 05 серпня 2015 року </w:t>
      </w:r>
      <w:hyperlink r:id="rId11" w:tgtFrame="_blank" w:history="1"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>№ 609</w:t>
        </w:r>
      </w:hyperlink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«Про затвердження переліку органів ліцензування та визнання такими, що втратили чинність, деяких постанов Кабінету Міністрів України», від</w:t>
      </w:r>
      <w:r w:rsidR="00BF70B0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10</w:t>
      </w:r>
      <w:r w:rsidR="00BF70B0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травня 2018 року № 342 «Про затвердження методик розроблення критеріїв,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(контролю), а також уніфікованих форм актів, що складаються за результатами проведення планових (позапланових) заходів державного нагляду (контролю)» та </w:t>
      </w:r>
      <w:r w:rsidR="00050AAA" w:rsidRPr="00220F87">
        <w:rPr>
          <w:rStyle w:val="rvts46"/>
          <w:rFonts w:ascii="Times New Roman" w:hAnsi="Times New Roman"/>
          <w:iCs/>
          <w:color w:val="333333"/>
          <w:sz w:val="28"/>
          <w:szCs w:val="28"/>
          <w:shd w:val="clear" w:color="auto" w:fill="FFFFFF"/>
        </w:rPr>
        <w:t>підпункту 44</w:t>
      </w:r>
      <w:r w:rsidR="00050AAA" w:rsidRPr="00220F87">
        <w:rPr>
          <w:rStyle w:val="rvts37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vertAlign w:val="superscript"/>
        </w:rPr>
        <w:t> 2</w:t>
      </w:r>
      <w:r w:rsidR="00050AAA" w:rsidRPr="00220F87">
        <w:rPr>
          <w:rFonts w:ascii="Times New Roman" w:eastAsia="Times New Roman" w:hAnsi="Times New Roman"/>
          <w:sz w:val="28"/>
          <w:szCs w:val="28"/>
          <w:lang w:eastAsia="uk-UA"/>
        </w:rPr>
        <w:t xml:space="preserve"> пункту 4 </w:t>
      </w:r>
      <w:hyperlink r:id="rId12" w:anchor="n8" w:tgtFrame="_blank" w:history="1">
        <w:r w:rsidRPr="00154D26">
          <w:rPr>
            <w:rFonts w:ascii="Times New Roman" w:eastAsia="Times New Roman" w:hAnsi="Times New Roman"/>
            <w:sz w:val="28"/>
            <w:szCs w:val="28"/>
            <w:lang w:eastAsia="uk-UA"/>
          </w:rPr>
          <w:t>Положення про Міністерство освіти і науки України</w:t>
        </w:r>
      </w:hyperlink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, затвердженого постановою Кабінету Міністрів України від 16 жовтня 2014 року № 630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50AAA" w:rsidRPr="00220F87">
        <w:rPr>
          <w:rFonts w:ascii="Times New Roman" w:eastAsia="Times New Roman" w:hAnsi="Times New Roman"/>
          <w:sz w:val="28"/>
          <w:szCs w:val="28"/>
          <w:lang w:eastAsia="uk-UA"/>
        </w:rPr>
        <w:t>(зі змінами)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</w:p>
    <w:p w:rsidR="00050AAA" w:rsidRDefault="00050AAA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426D8" w:rsidRPr="00154D26" w:rsidRDefault="00E426D8" w:rsidP="00BA0FB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154D26">
        <w:rPr>
          <w:rFonts w:ascii="Times New Roman" w:eastAsia="Times New Roman" w:hAnsi="Times New Roman"/>
          <w:b/>
          <w:sz w:val="28"/>
          <w:szCs w:val="28"/>
          <w:lang w:eastAsia="uk-UA"/>
        </w:rPr>
        <w:t>НАКАЗУЮ:</w:t>
      </w:r>
    </w:p>
    <w:p w:rsidR="00DF48E7" w:rsidRPr="00593A5F" w:rsidRDefault="00DF48E7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uk-UA"/>
        </w:rPr>
      </w:pPr>
    </w:p>
    <w:p w:rsidR="00E426D8" w:rsidRPr="001B2DEB" w:rsidRDefault="00BA0FBC" w:rsidP="00BA0FBC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uk-UA"/>
        </w:rPr>
      </w:pPr>
      <w:bookmarkStart w:id="1" w:name="n6"/>
      <w:bookmarkEnd w:id="1"/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t>1. </w:t>
      </w:r>
      <w:r w:rsidR="00050AAA" w:rsidRPr="001B2DEB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="00E426D8" w:rsidRPr="001B2DEB">
        <w:rPr>
          <w:rFonts w:ascii="Times New Roman" w:eastAsia="Times New Roman" w:hAnsi="Times New Roman"/>
          <w:sz w:val="28"/>
          <w:szCs w:val="28"/>
          <w:lang w:eastAsia="uk-UA"/>
        </w:rPr>
        <w:t>Затвердити такі, що додаються:</w:t>
      </w:r>
    </w:p>
    <w:bookmarkStart w:id="2" w:name="n7"/>
    <w:bookmarkEnd w:id="2"/>
    <w:p w:rsidR="005214E7" w:rsidRPr="00050AAA" w:rsidRDefault="00E426D8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uk-UA"/>
        </w:rPr>
      </w:pPr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fldChar w:fldCharType="begin"/>
      </w:r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instrText xml:space="preserve"> HYPERLINK "http://zakon3.rada.gov.ua/laws/show/z0951-17" \l "n18" </w:instrText>
      </w:r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fldChar w:fldCharType="separate"/>
      </w:r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t xml:space="preserve">форму </w:t>
      </w:r>
      <w:proofErr w:type="spellStart"/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t>акта</w:t>
      </w:r>
      <w:proofErr w:type="spellEnd"/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t xml:space="preserve">, складеного за результатами проведення планового (позапланового) заходу державного нагляду (контролю) </w:t>
      </w:r>
      <w:r w:rsidR="001D5BBD" w:rsidRPr="001B2DEB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дотримання суб’єктом господарювання вимог законодавства </w:t>
      </w:r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t>у сфері осві</w:t>
      </w:r>
      <w:r w:rsidR="00957E43" w:rsidRPr="001B2DEB">
        <w:rPr>
          <w:rFonts w:ascii="Times New Roman" w:eastAsia="Times New Roman" w:hAnsi="Times New Roman"/>
          <w:sz w:val="28"/>
          <w:szCs w:val="28"/>
          <w:lang w:eastAsia="uk-UA"/>
        </w:rPr>
        <w:t>тньої</w:t>
      </w:r>
      <w:r w:rsidR="00274E0D" w:rsidRPr="001B2DEB">
        <w:rPr>
          <w:rFonts w:ascii="Times New Roman" w:eastAsia="Times New Roman" w:hAnsi="Times New Roman"/>
          <w:sz w:val="28"/>
          <w:szCs w:val="28"/>
          <w:lang w:eastAsia="uk-UA"/>
        </w:rPr>
        <w:t xml:space="preserve"> діяльності</w:t>
      </w:r>
      <w:r w:rsidRPr="001B2DEB">
        <w:rPr>
          <w:rFonts w:ascii="Times New Roman" w:eastAsia="Times New Roman" w:hAnsi="Times New Roman"/>
          <w:sz w:val="28"/>
          <w:szCs w:val="28"/>
          <w:lang w:eastAsia="uk-UA"/>
        </w:rPr>
        <w:fldChar w:fldCharType="end"/>
      </w:r>
      <w:r w:rsidR="00B617FC" w:rsidRPr="001B2DEB">
        <w:rPr>
          <w:rFonts w:ascii="Times New Roman" w:eastAsia="Times New Roman" w:hAnsi="Times New Roman"/>
          <w:sz w:val="28"/>
          <w:szCs w:val="28"/>
          <w:lang w:eastAsia="uk-UA"/>
        </w:rPr>
        <w:t>, що підлягає ліцензуванню</w:t>
      </w:r>
      <w:r w:rsidR="005214E7" w:rsidRPr="001B2DEB">
        <w:rPr>
          <w:rFonts w:ascii="Times New Roman" w:eastAsia="Times New Roman" w:hAnsi="Times New Roman"/>
          <w:sz w:val="28"/>
          <w:szCs w:val="28"/>
          <w:lang w:eastAsia="uk-UA"/>
        </w:rPr>
        <w:t>;</w:t>
      </w:r>
    </w:p>
    <w:p w:rsidR="00CB2A6B" w:rsidRPr="00050AAA" w:rsidRDefault="00CB2A6B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uk-UA"/>
        </w:rPr>
      </w:pPr>
    </w:p>
    <w:p w:rsidR="00B617FC" w:rsidRPr="000F1698" w:rsidRDefault="00B617FC" w:rsidP="00136E09">
      <w:pPr>
        <w:pStyle w:val="a3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  <w:r w:rsidRPr="000F1698">
        <w:rPr>
          <w:rFonts w:eastAsia="Times New Roman"/>
          <w:sz w:val="28"/>
          <w:szCs w:val="28"/>
          <w:lang w:eastAsia="uk-UA"/>
        </w:rPr>
        <w:lastRenderedPageBreak/>
        <w:t xml:space="preserve">форму </w:t>
      </w:r>
      <w:proofErr w:type="spellStart"/>
      <w:r w:rsidRPr="000F1698">
        <w:rPr>
          <w:rFonts w:eastAsia="Times New Roman"/>
          <w:sz w:val="28"/>
          <w:szCs w:val="28"/>
          <w:lang w:eastAsia="uk-UA"/>
        </w:rPr>
        <w:t>акта</w:t>
      </w:r>
      <w:proofErr w:type="spellEnd"/>
      <w:r w:rsidRPr="000F1698">
        <w:rPr>
          <w:rFonts w:eastAsia="Times New Roman"/>
          <w:sz w:val="28"/>
          <w:szCs w:val="28"/>
          <w:lang w:eastAsia="uk-UA"/>
        </w:rPr>
        <w:t xml:space="preserve"> про невиконання</w:t>
      </w:r>
      <w:r w:rsidRPr="000F1698">
        <w:rPr>
          <w:rFonts w:ascii="Calibri" w:hAnsi="Calibri"/>
          <w:sz w:val="28"/>
          <w:szCs w:val="28"/>
        </w:rPr>
        <w:t xml:space="preserve"> </w:t>
      </w:r>
      <w:r w:rsidRPr="000F1698">
        <w:rPr>
          <w:rFonts w:eastAsia="Times New Roman"/>
          <w:sz w:val="28"/>
          <w:szCs w:val="28"/>
          <w:lang w:eastAsia="uk-UA"/>
        </w:rPr>
        <w:t>суб’єктом господарювання розпор</w:t>
      </w:r>
      <w:r w:rsidR="00192FBB" w:rsidRPr="000F1698">
        <w:rPr>
          <w:rFonts w:eastAsia="Times New Roman"/>
          <w:sz w:val="28"/>
          <w:szCs w:val="28"/>
          <w:lang w:eastAsia="uk-UA"/>
        </w:rPr>
        <w:t>ядження щодо усунення порушень л</w:t>
      </w:r>
      <w:r w:rsidRPr="000F1698">
        <w:rPr>
          <w:rFonts w:eastAsia="Times New Roman"/>
          <w:sz w:val="28"/>
          <w:szCs w:val="28"/>
          <w:lang w:eastAsia="uk-UA"/>
        </w:rPr>
        <w:t>іцензійних умов провадження освітньої діяльності</w:t>
      </w:r>
      <w:r w:rsidR="00CA73BE" w:rsidRPr="000F1698">
        <w:rPr>
          <w:rFonts w:eastAsia="Times New Roman"/>
          <w:sz w:val="28"/>
          <w:szCs w:val="28"/>
          <w:lang w:eastAsia="uk-UA"/>
        </w:rPr>
        <w:t>;</w:t>
      </w:r>
    </w:p>
    <w:p w:rsidR="00CB2A6B" w:rsidRPr="000F1698" w:rsidRDefault="00CB2A6B" w:rsidP="00136E09">
      <w:pPr>
        <w:pStyle w:val="a3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</w:p>
    <w:bookmarkStart w:id="3" w:name="n9"/>
    <w:bookmarkEnd w:id="3"/>
    <w:p w:rsidR="00B617FC" w:rsidRPr="000F1698" w:rsidRDefault="00B617FC" w:rsidP="00136E09">
      <w:pPr>
        <w:pStyle w:val="a3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  <w:r w:rsidRPr="000F1698">
        <w:rPr>
          <w:rFonts w:eastAsia="Times New Roman"/>
          <w:sz w:val="28"/>
          <w:szCs w:val="28"/>
          <w:lang w:eastAsia="uk-UA"/>
        </w:rPr>
        <w:fldChar w:fldCharType="begin"/>
      </w:r>
      <w:r w:rsidRPr="000F1698">
        <w:rPr>
          <w:rFonts w:eastAsia="Times New Roman"/>
          <w:sz w:val="28"/>
          <w:szCs w:val="28"/>
          <w:lang w:eastAsia="uk-UA"/>
        </w:rPr>
        <w:instrText xml:space="preserve"> HYPERLINK "http://zakon3.rada.gov.ua/laws/show/z0951-17" \l "n24" </w:instrText>
      </w:r>
      <w:r w:rsidRPr="000F1698">
        <w:rPr>
          <w:rFonts w:eastAsia="Times New Roman"/>
          <w:sz w:val="28"/>
          <w:szCs w:val="28"/>
          <w:lang w:eastAsia="uk-UA"/>
        </w:rPr>
        <w:fldChar w:fldCharType="separate"/>
      </w:r>
      <w:r w:rsidRPr="000F1698">
        <w:rPr>
          <w:rFonts w:eastAsia="Times New Roman"/>
          <w:sz w:val="28"/>
          <w:szCs w:val="28"/>
          <w:lang w:eastAsia="uk-UA"/>
        </w:rPr>
        <w:t xml:space="preserve">форму </w:t>
      </w:r>
      <w:proofErr w:type="spellStart"/>
      <w:r w:rsidRPr="000F1698">
        <w:rPr>
          <w:rFonts w:eastAsia="Times New Roman"/>
          <w:sz w:val="28"/>
          <w:szCs w:val="28"/>
          <w:lang w:eastAsia="uk-UA"/>
        </w:rPr>
        <w:t>акта</w:t>
      </w:r>
      <w:proofErr w:type="spellEnd"/>
      <w:r w:rsidRPr="000F1698">
        <w:rPr>
          <w:rFonts w:eastAsia="Times New Roman"/>
          <w:sz w:val="28"/>
          <w:szCs w:val="28"/>
          <w:lang w:eastAsia="uk-UA"/>
        </w:rPr>
        <w:t xml:space="preserve"> про повторне пору</w:t>
      </w:r>
      <w:r w:rsidR="00192FBB" w:rsidRPr="000F1698">
        <w:rPr>
          <w:rFonts w:eastAsia="Times New Roman"/>
          <w:sz w:val="28"/>
          <w:szCs w:val="28"/>
          <w:lang w:eastAsia="uk-UA"/>
        </w:rPr>
        <w:t>шення суб’єктом господарювання л</w:t>
      </w:r>
      <w:r w:rsidRPr="000F1698">
        <w:rPr>
          <w:rFonts w:eastAsia="Times New Roman"/>
          <w:sz w:val="28"/>
          <w:szCs w:val="28"/>
          <w:lang w:eastAsia="uk-UA"/>
        </w:rPr>
        <w:t>іцензійних умов провадження освітньої діяльності</w:t>
      </w:r>
      <w:r w:rsidRPr="000F1698">
        <w:rPr>
          <w:rFonts w:eastAsia="Times New Roman"/>
          <w:sz w:val="28"/>
          <w:szCs w:val="28"/>
          <w:lang w:eastAsia="uk-UA"/>
        </w:rPr>
        <w:fldChar w:fldCharType="end"/>
      </w:r>
      <w:r w:rsidRPr="000F1698">
        <w:rPr>
          <w:rFonts w:eastAsia="Times New Roman"/>
          <w:sz w:val="28"/>
          <w:szCs w:val="28"/>
          <w:lang w:eastAsia="uk-UA"/>
        </w:rPr>
        <w:t>;</w:t>
      </w:r>
    </w:p>
    <w:p w:rsidR="00CB2A6B" w:rsidRPr="000F1698" w:rsidRDefault="00CB2A6B" w:rsidP="00136E09">
      <w:pPr>
        <w:pStyle w:val="a3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</w:p>
    <w:bookmarkStart w:id="4" w:name="n10"/>
    <w:bookmarkEnd w:id="4"/>
    <w:p w:rsidR="00B617FC" w:rsidRPr="000F1698" w:rsidRDefault="00B617FC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fldChar w:fldCharType="begin"/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instrText xml:space="preserve"> HYPERLINK "http://zakon3.rada.gov.ua/laws/show/z0951-17" \l "n27" </w:instrText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fldChar w:fldCharType="separate"/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форму </w:t>
      </w:r>
      <w:proofErr w:type="spellStart"/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>акта</w:t>
      </w:r>
      <w:proofErr w:type="spellEnd"/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 про виявлення недостовірних даних у документах</w:t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fldChar w:fldCharType="end"/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>, поданих суб’єктом господарювання до органу ліцензування разом із заявою про отримання ліцензії на провадження освітньої діяльності (розширення провадження освітньої діяльності);</w:t>
      </w:r>
    </w:p>
    <w:p w:rsidR="00CB2A6B" w:rsidRPr="000F1698" w:rsidRDefault="00CB2A6B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617FC" w:rsidRPr="000F1698" w:rsidRDefault="00B617FC" w:rsidP="00136E09">
      <w:pPr>
        <w:pStyle w:val="a3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  <w:bookmarkStart w:id="5" w:name="n11"/>
      <w:bookmarkEnd w:id="5"/>
      <w:r w:rsidRPr="000F1698">
        <w:rPr>
          <w:rFonts w:eastAsia="Times New Roman"/>
          <w:sz w:val="28"/>
          <w:szCs w:val="28"/>
          <w:lang w:eastAsia="uk-UA"/>
        </w:rPr>
        <w:t>форму акта про відмову суб’єкта господарювання в проведенні планового (позапланового) заходу державного наг</w:t>
      </w:r>
      <w:r w:rsidR="001D30AC" w:rsidRPr="000F1698">
        <w:rPr>
          <w:rFonts w:eastAsia="Times New Roman"/>
          <w:sz w:val="28"/>
          <w:szCs w:val="28"/>
          <w:lang w:eastAsia="uk-UA"/>
        </w:rPr>
        <w:t>ляду (контролю) за дотриманн</w:t>
      </w:r>
      <w:r w:rsidR="00192FBB" w:rsidRPr="000F1698">
        <w:rPr>
          <w:rFonts w:eastAsia="Times New Roman"/>
          <w:sz w:val="28"/>
          <w:szCs w:val="28"/>
          <w:lang w:eastAsia="uk-UA"/>
        </w:rPr>
        <w:t>ям л</w:t>
      </w:r>
      <w:r w:rsidRPr="000F1698">
        <w:rPr>
          <w:rFonts w:eastAsia="Times New Roman"/>
          <w:sz w:val="28"/>
          <w:szCs w:val="28"/>
          <w:lang w:eastAsia="uk-UA"/>
        </w:rPr>
        <w:t>іцензійних умов провадження освітньої діяльності</w:t>
      </w:r>
      <w:r w:rsidR="00FF61BA" w:rsidRPr="000F1698">
        <w:rPr>
          <w:rFonts w:eastAsia="Times New Roman"/>
          <w:sz w:val="28"/>
          <w:szCs w:val="28"/>
          <w:lang w:eastAsia="uk-UA"/>
        </w:rPr>
        <w:t>;</w:t>
      </w:r>
    </w:p>
    <w:p w:rsidR="00CB2A6B" w:rsidRPr="000F1698" w:rsidRDefault="00CB2A6B" w:rsidP="00136E09">
      <w:pPr>
        <w:pStyle w:val="a3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</w:p>
    <w:bookmarkStart w:id="6" w:name="n12"/>
    <w:bookmarkEnd w:id="6"/>
    <w:p w:rsidR="00B617FC" w:rsidRPr="000F1698" w:rsidRDefault="00B617FC" w:rsidP="00CA73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fldChar w:fldCharType="begin"/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instrText xml:space="preserve"> HYPERLINK "http://zakon3.rada.gov.ua/laws/show/z0951-17" \l "n33" </w:instrText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fldChar w:fldCharType="separate"/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форму </w:t>
      </w:r>
      <w:proofErr w:type="spellStart"/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>акта</w:t>
      </w:r>
      <w:proofErr w:type="spellEnd"/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 про документальне підтвердження встановлення факту контролю (вирішального впливу) за діяльністю суб’єкта господарювання </w:t>
      </w:r>
      <w:r w:rsidR="00C53063"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зі сторони інших держав, що здійснюють збройну агресію проти України у значенні, </w:t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fldChar w:fldCharType="end"/>
      </w:r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наведеному у </w:t>
      </w:r>
      <w:hyperlink r:id="rId13" w:anchor="n138" w:tgtFrame="_blank" w:history="1">
        <w:r w:rsidRPr="000F1698">
          <w:rPr>
            <w:rFonts w:ascii="Times New Roman" w:eastAsia="Times New Roman" w:hAnsi="Times New Roman"/>
            <w:sz w:val="28"/>
            <w:szCs w:val="28"/>
            <w:lang w:eastAsia="uk-UA"/>
          </w:rPr>
          <w:t>статті 1</w:t>
        </w:r>
      </w:hyperlink>
      <w:r w:rsidRPr="000F1698">
        <w:rPr>
          <w:rFonts w:ascii="Times New Roman" w:eastAsia="Times New Roman" w:hAnsi="Times New Roman"/>
          <w:sz w:val="28"/>
          <w:szCs w:val="28"/>
          <w:lang w:eastAsia="uk-UA"/>
        </w:rPr>
        <w:t xml:space="preserve"> Закону України «Про оборону України», та (або) дії яких створюють умови для виникнення воєнного конфлікту, застосування воєнної сили проти України;</w:t>
      </w:r>
    </w:p>
    <w:p w:rsidR="00CB2A6B" w:rsidRPr="000F1698" w:rsidRDefault="00CB2A6B" w:rsidP="00CA73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36E09" w:rsidRPr="000F1698" w:rsidRDefault="005E4F2C" w:rsidP="00136E09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0F1698">
        <w:rPr>
          <w:rFonts w:eastAsia="Times New Roman"/>
          <w:sz w:val="28"/>
          <w:szCs w:val="28"/>
          <w:lang w:eastAsia="uk-UA"/>
        </w:rPr>
        <w:t>форму розпорядження про усунення суб’єктом</w:t>
      </w:r>
      <w:r w:rsidR="00192FBB" w:rsidRPr="000F1698">
        <w:rPr>
          <w:rFonts w:eastAsia="Times New Roman"/>
          <w:sz w:val="28"/>
          <w:szCs w:val="28"/>
          <w:lang w:eastAsia="uk-UA"/>
        </w:rPr>
        <w:t xml:space="preserve"> господарювання порушень вимог л</w:t>
      </w:r>
      <w:r w:rsidRPr="000F1698">
        <w:rPr>
          <w:rFonts w:eastAsia="Times New Roman"/>
          <w:sz w:val="28"/>
          <w:szCs w:val="28"/>
          <w:lang w:eastAsia="uk-UA"/>
        </w:rPr>
        <w:t>іцензійних умов провадження освітньої діяльності</w:t>
      </w:r>
      <w:r w:rsidR="00CA73BE" w:rsidRPr="000F1698">
        <w:rPr>
          <w:sz w:val="28"/>
          <w:szCs w:val="28"/>
        </w:rPr>
        <w:t>;</w:t>
      </w:r>
    </w:p>
    <w:p w:rsidR="00CB2A6B" w:rsidRPr="000F1698" w:rsidRDefault="00CB2A6B" w:rsidP="00136E09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</w:p>
    <w:p w:rsidR="00CB2A6B" w:rsidRPr="000F1698" w:rsidRDefault="005E4F2C" w:rsidP="00136E09">
      <w:pPr>
        <w:pStyle w:val="Textbodyindent"/>
        <w:ind w:firstLine="709"/>
        <w:rPr>
          <w:szCs w:val="28"/>
        </w:rPr>
      </w:pPr>
      <w:r w:rsidRPr="000F1698">
        <w:rPr>
          <w:szCs w:val="28"/>
        </w:rPr>
        <w:t>форму припису про усунення суб’єктом</w:t>
      </w:r>
      <w:r w:rsidR="00192FBB" w:rsidRPr="000F1698">
        <w:rPr>
          <w:szCs w:val="28"/>
        </w:rPr>
        <w:t xml:space="preserve"> господарювання порушень вимог л</w:t>
      </w:r>
      <w:r w:rsidRPr="000F1698">
        <w:rPr>
          <w:szCs w:val="28"/>
        </w:rPr>
        <w:t>іцензійних умов провадження освітньої діяльності</w:t>
      </w:r>
      <w:r w:rsidR="00CB2A6B" w:rsidRPr="000F1698">
        <w:rPr>
          <w:szCs w:val="28"/>
        </w:rPr>
        <w:t>;</w:t>
      </w:r>
    </w:p>
    <w:p w:rsidR="00CB2A6B" w:rsidRPr="000F1698" w:rsidRDefault="00CB2A6B" w:rsidP="00136E09">
      <w:pPr>
        <w:pStyle w:val="Textbodyindent"/>
        <w:ind w:firstLine="709"/>
        <w:rPr>
          <w:szCs w:val="28"/>
        </w:rPr>
      </w:pPr>
    </w:p>
    <w:p w:rsidR="005E4F2C" w:rsidRPr="000F1698" w:rsidRDefault="005E4F2C" w:rsidP="00136E09">
      <w:pPr>
        <w:pStyle w:val="Textbodyindent"/>
        <w:ind w:firstLine="709"/>
        <w:rPr>
          <w:szCs w:val="28"/>
          <w:lang w:eastAsia="uk-UA"/>
        </w:rPr>
      </w:pPr>
      <w:r w:rsidRPr="000F1698">
        <w:rPr>
          <w:szCs w:val="28"/>
        </w:rPr>
        <w:t xml:space="preserve">форму повідомлення про проведення планового заходу державного нагляду (контролю) за </w:t>
      </w:r>
      <w:r w:rsidR="001D30AC" w:rsidRPr="000F1698">
        <w:rPr>
          <w:szCs w:val="28"/>
          <w:lang w:eastAsia="uk-UA"/>
        </w:rPr>
        <w:t>дотриманням</w:t>
      </w:r>
      <w:r w:rsidR="001D30AC" w:rsidRPr="000F1698">
        <w:rPr>
          <w:szCs w:val="28"/>
        </w:rPr>
        <w:t xml:space="preserve"> </w:t>
      </w:r>
      <w:r w:rsidRPr="000F1698">
        <w:rPr>
          <w:szCs w:val="28"/>
        </w:rPr>
        <w:t xml:space="preserve">суб’єктом господарювання вимог </w:t>
      </w:r>
      <w:r w:rsidR="00192FBB" w:rsidRPr="000F1698">
        <w:rPr>
          <w:szCs w:val="28"/>
          <w:lang w:eastAsia="uk-UA"/>
        </w:rPr>
        <w:t>л</w:t>
      </w:r>
      <w:r w:rsidRPr="000F1698">
        <w:rPr>
          <w:szCs w:val="28"/>
          <w:lang w:eastAsia="uk-UA"/>
        </w:rPr>
        <w:t>іцензійних умов провадження освітньої діяльності</w:t>
      </w:r>
      <w:r w:rsidR="00CA73BE" w:rsidRPr="000F1698">
        <w:rPr>
          <w:szCs w:val="28"/>
          <w:lang w:eastAsia="uk-UA"/>
        </w:rPr>
        <w:t>;</w:t>
      </w:r>
    </w:p>
    <w:p w:rsidR="00CB2A6B" w:rsidRPr="000F1698" w:rsidRDefault="00CB2A6B" w:rsidP="00136E09">
      <w:pPr>
        <w:pStyle w:val="Textbodyindent"/>
        <w:ind w:firstLine="709"/>
        <w:rPr>
          <w:szCs w:val="28"/>
          <w:lang w:eastAsia="uk-UA"/>
        </w:rPr>
      </w:pPr>
    </w:p>
    <w:p w:rsidR="005E4F2C" w:rsidRDefault="00B617FC" w:rsidP="00136E09">
      <w:pPr>
        <w:pStyle w:val="Textbodyindent"/>
        <w:ind w:firstLine="709"/>
        <w:rPr>
          <w:szCs w:val="28"/>
        </w:rPr>
      </w:pPr>
      <w:r w:rsidRPr="000F1698">
        <w:rPr>
          <w:szCs w:val="28"/>
        </w:rPr>
        <w:t xml:space="preserve">форму посвідчення (направлення) </w:t>
      </w:r>
      <w:r w:rsidR="00CA73BE" w:rsidRPr="000F1698">
        <w:rPr>
          <w:bCs/>
        </w:rPr>
        <w:t xml:space="preserve">(є чинним протягом строку здійснення заходу) </w:t>
      </w:r>
      <w:r w:rsidRPr="000F1698">
        <w:rPr>
          <w:szCs w:val="28"/>
        </w:rPr>
        <w:t xml:space="preserve">на проведення планового (позапланового) заходу державного нагляду (контролю) за </w:t>
      </w:r>
      <w:r w:rsidR="001D30AC" w:rsidRPr="000F1698">
        <w:rPr>
          <w:szCs w:val="28"/>
          <w:lang w:eastAsia="uk-UA"/>
        </w:rPr>
        <w:t>дотриманням</w:t>
      </w:r>
      <w:r w:rsidR="001D30AC" w:rsidRPr="000F1698">
        <w:rPr>
          <w:szCs w:val="28"/>
        </w:rPr>
        <w:t xml:space="preserve"> </w:t>
      </w:r>
      <w:r w:rsidR="00192FBB" w:rsidRPr="000F1698">
        <w:rPr>
          <w:szCs w:val="28"/>
        </w:rPr>
        <w:t>суб’єктом господарювання вимог л</w:t>
      </w:r>
      <w:r w:rsidRPr="000F1698">
        <w:rPr>
          <w:szCs w:val="28"/>
        </w:rPr>
        <w:t>іцензійних умов п</w:t>
      </w:r>
      <w:r w:rsidR="005E4F2C" w:rsidRPr="000F1698">
        <w:rPr>
          <w:szCs w:val="28"/>
        </w:rPr>
        <w:t>р</w:t>
      </w:r>
      <w:r w:rsidR="00192FBB" w:rsidRPr="000F1698">
        <w:rPr>
          <w:szCs w:val="28"/>
        </w:rPr>
        <w:t>овадження освітньої діяльності.</w:t>
      </w:r>
    </w:p>
    <w:p w:rsidR="00CB2A6B" w:rsidRDefault="00CB2A6B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A2D0B" w:rsidRPr="00154D26" w:rsidRDefault="00050AAA" w:rsidP="00136E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2.  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Визнати таким, що втратив чинність, наказ Міністерства освіти і науки України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травня 201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 № 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636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«Про затвердження уніфікованих форм актів, що складаються за результатами проведення планов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ого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(позапланов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ого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>) заход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у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державного нагляду (контролю) у сфері освітньої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що підлягає ліцензуванню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 та інших організаційно-розпорядчих документів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», зареєстрований у Міністерстві юстиції України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29  травня 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>201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 за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  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>№</w:t>
      </w:r>
      <w:r w:rsidR="00BA0FBC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357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>/3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3528</w:t>
      </w:r>
      <w:r w:rsidR="007A2D0B" w:rsidRPr="00154D26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CB2A6B" w:rsidRDefault="00CB2A6B" w:rsidP="00E12FC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bookmarkStart w:id="7" w:name="n13"/>
      <w:bookmarkEnd w:id="7"/>
    </w:p>
    <w:p w:rsidR="00E426D8" w:rsidRPr="00154D26" w:rsidRDefault="007A2D0B" w:rsidP="00E12FC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3</w:t>
      </w:r>
      <w:r w:rsidR="007773D6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="007773D6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="00E426D8" w:rsidRPr="00154D26">
        <w:rPr>
          <w:rFonts w:ascii="Times New Roman" w:eastAsia="Times New Roman" w:hAnsi="Times New Roman"/>
          <w:sz w:val="28"/>
          <w:szCs w:val="28"/>
          <w:lang w:eastAsia="uk-UA"/>
        </w:rPr>
        <w:t>Департаменту атестації кадрів вищої кваліфікації (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>Криштоф</w:t>
      </w:r>
      <w:r w:rsidR="00A35CCE" w:rsidRPr="00154D26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E426D8"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.) забезпечити державну реєстрацію цього наказу в Міністерстві юстиції України 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у встановленому порядку </w:t>
      </w:r>
      <w:r w:rsidR="00E426D8" w:rsidRPr="00154D26">
        <w:rPr>
          <w:rFonts w:ascii="Times New Roman" w:eastAsia="Times New Roman" w:hAnsi="Times New Roman"/>
          <w:sz w:val="28"/>
          <w:szCs w:val="28"/>
          <w:lang w:eastAsia="uk-UA"/>
        </w:rPr>
        <w:t>та його розміщення на офіційному веб-сайті Міністерства освіти і науки України.</w:t>
      </w:r>
    </w:p>
    <w:p w:rsidR="00DF48E7" w:rsidRPr="00154D26" w:rsidRDefault="00DF48E7" w:rsidP="00E12FC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48E7" w:rsidRPr="00154D26" w:rsidRDefault="00E426D8" w:rsidP="00E12FCC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uk-UA"/>
        </w:rPr>
      </w:pPr>
      <w:bookmarkStart w:id="8" w:name="n14"/>
      <w:bookmarkStart w:id="9" w:name="n15"/>
      <w:bookmarkEnd w:id="8"/>
      <w:bookmarkEnd w:id="9"/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4.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>  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Цей наказ набирає чинності з дня його офіційного опублікування.</w:t>
      </w:r>
    </w:p>
    <w:p w:rsidR="007A2D0B" w:rsidRPr="00154D26" w:rsidRDefault="007A2D0B" w:rsidP="00E12FCC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uk-UA"/>
        </w:rPr>
      </w:pP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</w:p>
    <w:p w:rsidR="007A2D0B" w:rsidRDefault="007A2D0B" w:rsidP="00050AA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5.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>  </w:t>
      </w: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 xml:space="preserve">Контроль за виконанням цього наказу покласти на заступника Міністра </w:t>
      </w:r>
      <w:r w:rsidR="00050AAA">
        <w:rPr>
          <w:rFonts w:ascii="Times New Roman" w:eastAsia="Times New Roman" w:hAnsi="Times New Roman"/>
          <w:sz w:val="28"/>
          <w:szCs w:val="28"/>
          <w:lang w:eastAsia="uk-UA"/>
        </w:rPr>
        <w:t>з питань європейської інтеграції Вітренка </w:t>
      </w:r>
      <w:r w:rsidR="001B2DEB">
        <w:rPr>
          <w:rFonts w:ascii="Times New Roman" w:eastAsia="Times New Roman" w:hAnsi="Times New Roman"/>
          <w:sz w:val="28"/>
          <w:szCs w:val="28"/>
          <w:lang w:eastAsia="uk-UA"/>
        </w:rPr>
        <w:t>А.</w:t>
      </w:r>
    </w:p>
    <w:p w:rsidR="00050AAA" w:rsidRDefault="00050AAA" w:rsidP="00E12FCC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50AAA" w:rsidRDefault="00050AAA" w:rsidP="00E12FCC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50AAA" w:rsidRDefault="00A1703C" w:rsidP="00A170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154D26">
        <w:rPr>
          <w:rFonts w:ascii="Times New Roman" w:eastAsia="Times New Roman" w:hAnsi="Times New Roman"/>
          <w:sz w:val="28"/>
          <w:szCs w:val="28"/>
          <w:lang w:eastAsia="uk-UA"/>
        </w:rPr>
        <w:t>Міністр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ШКАРЛЕТ</w:t>
      </w:r>
    </w:p>
    <w:p w:rsidR="00050AAA" w:rsidRPr="00154D26" w:rsidRDefault="00050AAA" w:rsidP="00E12FCC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12FCC" w:rsidRDefault="00E12FCC" w:rsidP="00E12FCC">
      <w:pPr>
        <w:pStyle w:val="Textbodyindent"/>
        <w:ind w:firstLine="0"/>
        <w:rPr>
          <w:szCs w:val="28"/>
        </w:rPr>
      </w:pPr>
      <w:bookmarkStart w:id="10" w:name="n16"/>
      <w:bookmarkStart w:id="11" w:name="_GoBack"/>
      <w:bookmarkEnd w:id="10"/>
      <w:bookmarkEnd w:id="11"/>
    </w:p>
    <w:sectPr w:rsidR="00E12FCC" w:rsidSect="00CB2A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85D54"/>
    <w:multiLevelType w:val="hybridMultilevel"/>
    <w:tmpl w:val="4558BB22"/>
    <w:lvl w:ilvl="0" w:tplc="9B7EC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89"/>
    <w:rsid w:val="00024AF8"/>
    <w:rsid w:val="00050AAA"/>
    <w:rsid w:val="000B5378"/>
    <w:rsid w:val="000F1698"/>
    <w:rsid w:val="00136E09"/>
    <w:rsid w:val="00152089"/>
    <w:rsid w:val="00154D26"/>
    <w:rsid w:val="0017471C"/>
    <w:rsid w:val="001758EF"/>
    <w:rsid w:val="001762A2"/>
    <w:rsid w:val="00192FBB"/>
    <w:rsid w:val="001B1465"/>
    <w:rsid w:val="001B2DEB"/>
    <w:rsid w:val="001B490B"/>
    <w:rsid w:val="001C4A92"/>
    <w:rsid w:val="001D30AC"/>
    <w:rsid w:val="001D5BBD"/>
    <w:rsid w:val="001D65C6"/>
    <w:rsid w:val="001E25B2"/>
    <w:rsid w:val="001E4907"/>
    <w:rsid w:val="0023566F"/>
    <w:rsid w:val="00274E0D"/>
    <w:rsid w:val="003529FB"/>
    <w:rsid w:val="00361152"/>
    <w:rsid w:val="003A2140"/>
    <w:rsid w:val="004104D2"/>
    <w:rsid w:val="00422F02"/>
    <w:rsid w:val="00422F12"/>
    <w:rsid w:val="00475CEA"/>
    <w:rsid w:val="004C118C"/>
    <w:rsid w:val="004F1E25"/>
    <w:rsid w:val="005214E7"/>
    <w:rsid w:val="00593A5F"/>
    <w:rsid w:val="005D653E"/>
    <w:rsid w:val="005E4F2C"/>
    <w:rsid w:val="006235A0"/>
    <w:rsid w:val="00635375"/>
    <w:rsid w:val="00670D11"/>
    <w:rsid w:val="00691E27"/>
    <w:rsid w:val="006B0211"/>
    <w:rsid w:val="006B4167"/>
    <w:rsid w:val="00703E99"/>
    <w:rsid w:val="0071713E"/>
    <w:rsid w:val="007700FB"/>
    <w:rsid w:val="007773D6"/>
    <w:rsid w:val="007A2D0B"/>
    <w:rsid w:val="007E268C"/>
    <w:rsid w:val="007E6E44"/>
    <w:rsid w:val="00805F6F"/>
    <w:rsid w:val="008377F3"/>
    <w:rsid w:val="008500ED"/>
    <w:rsid w:val="00885CC6"/>
    <w:rsid w:val="008914A4"/>
    <w:rsid w:val="008E1FA5"/>
    <w:rsid w:val="008E7B7D"/>
    <w:rsid w:val="00957E43"/>
    <w:rsid w:val="009D50FA"/>
    <w:rsid w:val="00A00AF9"/>
    <w:rsid w:val="00A1703C"/>
    <w:rsid w:val="00A35CCE"/>
    <w:rsid w:val="00AD41D6"/>
    <w:rsid w:val="00AD7985"/>
    <w:rsid w:val="00B617FC"/>
    <w:rsid w:val="00B6403D"/>
    <w:rsid w:val="00BA0FBC"/>
    <w:rsid w:val="00BC320B"/>
    <w:rsid w:val="00BE066D"/>
    <w:rsid w:val="00BF70B0"/>
    <w:rsid w:val="00C53063"/>
    <w:rsid w:val="00CA73BE"/>
    <w:rsid w:val="00CB2A6B"/>
    <w:rsid w:val="00D03409"/>
    <w:rsid w:val="00D22227"/>
    <w:rsid w:val="00D256C0"/>
    <w:rsid w:val="00DF48E7"/>
    <w:rsid w:val="00E12FCC"/>
    <w:rsid w:val="00E1337F"/>
    <w:rsid w:val="00E256F5"/>
    <w:rsid w:val="00E426D8"/>
    <w:rsid w:val="00E77E48"/>
    <w:rsid w:val="00E90358"/>
    <w:rsid w:val="00F14D48"/>
    <w:rsid w:val="00F52225"/>
    <w:rsid w:val="00FA3C05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C50B4-345D-4395-A45A-2EFE2B69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18C"/>
    <w:rPr>
      <w:rFonts w:ascii="Times New Roman" w:hAnsi="Times New Roman"/>
      <w:sz w:val="24"/>
      <w:szCs w:val="24"/>
    </w:rPr>
  </w:style>
  <w:style w:type="character" w:customStyle="1" w:styleId="rvts23">
    <w:name w:val="rvts23"/>
    <w:rsid w:val="007A2D0B"/>
  </w:style>
  <w:style w:type="character" w:customStyle="1" w:styleId="rvts0">
    <w:name w:val="rvts0"/>
    <w:rsid w:val="007A2D0B"/>
  </w:style>
  <w:style w:type="character" w:customStyle="1" w:styleId="rvts9">
    <w:name w:val="rvts9"/>
    <w:rsid w:val="007A2D0B"/>
  </w:style>
  <w:style w:type="paragraph" w:styleId="a4">
    <w:name w:val="Balloon Text"/>
    <w:basedOn w:val="a"/>
    <w:link w:val="a5"/>
    <w:uiPriority w:val="99"/>
    <w:semiHidden/>
    <w:unhideWhenUsed/>
    <w:rsid w:val="00A35CCE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у виносці Знак"/>
    <w:link w:val="a4"/>
    <w:uiPriority w:val="99"/>
    <w:semiHidden/>
    <w:rsid w:val="00A35CC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5BBD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  <w:style w:type="paragraph" w:customStyle="1" w:styleId="Textbodyindent">
    <w:name w:val="Text body indent"/>
    <w:basedOn w:val="Standard"/>
    <w:rsid w:val="001D5BBD"/>
    <w:pPr>
      <w:ind w:firstLine="851"/>
      <w:jc w:val="both"/>
    </w:pPr>
    <w:rPr>
      <w:sz w:val="28"/>
    </w:rPr>
  </w:style>
  <w:style w:type="character" w:styleId="a6">
    <w:name w:val="Hyperlink"/>
    <w:semiHidden/>
    <w:unhideWhenUsed/>
    <w:rsid w:val="00C53063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C53063"/>
    <w:rPr>
      <w:rFonts w:ascii="Times New Roman" w:hAnsi="Times New Roman" w:cs="Times New Roman" w:hint="default"/>
    </w:rPr>
  </w:style>
  <w:style w:type="paragraph" w:customStyle="1" w:styleId="Style4">
    <w:name w:val="Style4"/>
    <w:basedOn w:val="a"/>
    <w:rsid w:val="001C4A9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tyle28">
    <w:name w:val="Style28"/>
    <w:basedOn w:val="a"/>
    <w:rsid w:val="001C4A9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43">
    <w:name w:val="Font Style43"/>
    <w:rsid w:val="001C4A92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7">
    <w:name w:val="Font Style47"/>
    <w:rsid w:val="001C4A92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3">
    <w:name w:val="Знак Знак3 Знак Знак"/>
    <w:basedOn w:val="a"/>
    <w:rsid w:val="001C4A92"/>
    <w:pPr>
      <w:spacing w:after="0" w:line="240" w:lineRule="auto"/>
    </w:pPr>
    <w:rPr>
      <w:rFonts w:ascii="Verdana" w:eastAsia="Times New Roman" w:hAnsi="Verdana"/>
      <w:sz w:val="24"/>
      <w:szCs w:val="24"/>
      <w:lang w:val="en-US"/>
    </w:rPr>
  </w:style>
  <w:style w:type="character" w:customStyle="1" w:styleId="rvts46">
    <w:name w:val="rvts46"/>
    <w:rsid w:val="00050AAA"/>
  </w:style>
  <w:style w:type="character" w:customStyle="1" w:styleId="rvts37">
    <w:name w:val="rvts37"/>
    <w:rsid w:val="00050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3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222-19/paran136" TargetMode="External"/><Relationship Id="rId13" Type="http://schemas.openxmlformats.org/officeDocument/2006/relationships/hyperlink" Target="http://zakon3.rada.gov.ua/laws/show/1932-12/paran1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3.rada.gov.ua/laws/show/222-19/paran110" TargetMode="External"/><Relationship Id="rId12" Type="http://schemas.openxmlformats.org/officeDocument/2006/relationships/hyperlink" Target="http://zakon3.rada.gov.ua/laws/show/630-2014-%D0%BF/paran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zakon3.rada.gov.ua/laws/show/609-2015-%D0%BF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zakon3.rada.gov.ua/laws/show/877-16/paran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3.rada.gov.ua/laws/show/222-19/paran4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3393</Words>
  <Characters>1935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5318</CharactersWithSpaces>
  <SharedDoc>false</SharedDoc>
  <HLinks>
    <vt:vector size="66" baseType="variant">
      <vt:variant>
        <vt:i4>327704</vt:i4>
      </vt:variant>
      <vt:variant>
        <vt:i4>30</vt:i4>
      </vt:variant>
      <vt:variant>
        <vt:i4>0</vt:i4>
      </vt:variant>
      <vt:variant>
        <vt:i4>5</vt:i4>
      </vt:variant>
      <vt:variant>
        <vt:lpwstr>http://zakon3.rada.gov.ua/laws/show/1932-12/paran138</vt:lpwstr>
      </vt:variant>
      <vt:variant>
        <vt:lpwstr>n138</vt:lpwstr>
      </vt:variant>
      <vt:variant>
        <vt:i4>3932202</vt:i4>
      </vt:variant>
      <vt:variant>
        <vt:i4>27</vt:i4>
      </vt:variant>
      <vt:variant>
        <vt:i4>0</vt:i4>
      </vt:variant>
      <vt:variant>
        <vt:i4>5</vt:i4>
      </vt:variant>
      <vt:variant>
        <vt:lpwstr>http://zakon3.rada.gov.ua/laws/show/z0951-17</vt:lpwstr>
      </vt:variant>
      <vt:variant>
        <vt:lpwstr>n33</vt:lpwstr>
      </vt:variant>
      <vt:variant>
        <vt:i4>3997738</vt:i4>
      </vt:variant>
      <vt:variant>
        <vt:i4>24</vt:i4>
      </vt:variant>
      <vt:variant>
        <vt:i4>0</vt:i4>
      </vt:variant>
      <vt:variant>
        <vt:i4>5</vt:i4>
      </vt:variant>
      <vt:variant>
        <vt:lpwstr>http://zakon3.rada.gov.ua/laws/show/z0951-17</vt:lpwstr>
      </vt:variant>
      <vt:variant>
        <vt:lpwstr>n27</vt:lpwstr>
      </vt:variant>
      <vt:variant>
        <vt:i4>3997738</vt:i4>
      </vt:variant>
      <vt:variant>
        <vt:i4>21</vt:i4>
      </vt:variant>
      <vt:variant>
        <vt:i4>0</vt:i4>
      </vt:variant>
      <vt:variant>
        <vt:i4>5</vt:i4>
      </vt:variant>
      <vt:variant>
        <vt:lpwstr>http://zakon3.rada.gov.ua/laws/show/z0951-17</vt:lpwstr>
      </vt:variant>
      <vt:variant>
        <vt:lpwstr>n24</vt:lpwstr>
      </vt:variant>
      <vt:variant>
        <vt:i4>4063274</vt:i4>
      </vt:variant>
      <vt:variant>
        <vt:i4>18</vt:i4>
      </vt:variant>
      <vt:variant>
        <vt:i4>0</vt:i4>
      </vt:variant>
      <vt:variant>
        <vt:i4>5</vt:i4>
      </vt:variant>
      <vt:variant>
        <vt:lpwstr>http://zakon3.rada.gov.ua/laws/show/z0951-17</vt:lpwstr>
      </vt:variant>
      <vt:variant>
        <vt:lpwstr>n18</vt:lpwstr>
      </vt:variant>
      <vt:variant>
        <vt:i4>5373962</vt:i4>
      </vt:variant>
      <vt:variant>
        <vt:i4>15</vt:i4>
      </vt:variant>
      <vt:variant>
        <vt:i4>0</vt:i4>
      </vt:variant>
      <vt:variant>
        <vt:i4>5</vt:i4>
      </vt:variant>
      <vt:variant>
        <vt:lpwstr>http://zakon3.rada.gov.ua/laws/show/630-2014-%D0%BF/paran8</vt:lpwstr>
      </vt:variant>
      <vt:variant>
        <vt:lpwstr>n8</vt:lpwstr>
      </vt:variant>
      <vt:variant>
        <vt:i4>8323175</vt:i4>
      </vt:variant>
      <vt:variant>
        <vt:i4>12</vt:i4>
      </vt:variant>
      <vt:variant>
        <vt:i4>0</vt:i4>
      </vt:variant>
      <vt:variant>
        <vt:i4>5</vt:i4>
      </vt:variant>
      <vt:variant>
        <vt:lpwstr>http://zakon3.rada.gov.ua/laws/show/609-2015-%D0%BF</vt:lpwstr>
      </vt:variant>
      <vt:variant>
        <vt:lpwstr/>
      </vt:variant>
      <vt:variant>
        <vt:i4>6619261</vt:i4>
      </vt:variant>
      <vt:variant>
        <vt:i4>9</vt:i4>
      </vt:variant>
      <vt:variant>
        <vt:i4>0</vt:i4>
      </vt:variant>
      <vt:variant>
        <vt:i4>5</vt:i4>
      </vt:variant>
      <vt:variant>
        <vt:lpwstr>http://zakon3.rada.gov.ua/laws/show/877-16/paran140</vt:lpwstr>
      </vt:variant>
      <vt:variant>
        <vt:lpwstr>n140</vt:lpwstr>
      </vt:variant>
      <vt:variant>
        <vt:i4>7209074</vt:i4>
      </vt:variant>
      <vt:variant>
        <vt:i4>6</vt:i4>
      </vt:variant>
      <vt:variant>
        <vt:i4>0</vt:i4>
      </vt:variant>
      <vt:variant>
        <vt:i4>5</vt:i4>
      </vt:variant>
      <vt:variant>
        <vt:lpwstr>http://zakon3.rada.gov.ua/laws/show/222-19/paran411</vt:lpwstr>
      </vt:variant>
      <vt:variant>
        <vt:lpwstr>n411</vt:lpwstr>
      </vt:variant>
      <vt:variant>
        <vt:i4>7209077</vt:i4>
      </vt:variant>
      <vt:variant>
        <vt:i4>3</vt:i4>
      </vt:variant>
      <vt:variant>
        <vt:i4>0</vt:i4>
      </vt:variant>
      <vt:variant>
        <vt:i4>5</vt:i4>
      </vt:variant>
      <vt:variant>
        <vt:lpwstr>http://zakon3.rada.gov.ua/laws/show/222-19/paran136</vt:lpwstr>
      </vt:variant>
      <vt:variant>
        <vt:lpwstr>n136</vt:lpwstr>
      </vt:variant>
      <vt:variant>
        <vt:i4>6946935</vt:i4>
      </vt:variant>
      <vt:variant>
        <vt:i4>0</vt:i4>
      </vt:variant>
      <vt:variant>
        <vt:i4>0</vt:i4>
      </vt:variant>
      <vt:variant>
        <vt:i4>5</vt:i4>
      </vt:variant>
      <vt:variant>
        <vt:lpwstr>http://zakon3.rada.gov.ua/laws/show/222-19/paran110</vt:lpwstr>
      </vt:variant>
      <vt:variant>
        <vt:lpwstr>n110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Procenko V.M.</dc:creator>
  <cp:keywords/>
  <cp:lastModifiedBy>Кліменко Андрій Лукич</cp:lastModifiedBy>
  <cp:revision>12</cp:revision>
  <cp:lastPrinted>2021-07-21T08:52:00Z</cp:lastPrinted>
  <dcterms:created xsi:type="dcterms:W3CDTF">2021-07-21T08:00:00Z</dcterms:created>
  <dcterms:modified xsi:type="dcterms:W3CDTF">2021-07-21T12:14:00Z</dcterms:modified>
</cp:coreProperties>
</file>